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D41" w:rsidRPr="00B01D41" w:rsidRDefault="00B01D41" w:rsidP="001C7ABF">
      <w:pPr>
        <w:spacing w:line="480" w:lineRule="auto"/>
        <w:jc w:val="center"/>
        <w:rPr>
          <w:rFonts w:ascii="Times New Roman" w:hAnsi="Times New Roman" w:cs="Times New Roman"/>
          <w:sz w:val="24"/>
          <w:szCs w:val="24"/>
        </w:rPr>
      </w:pPr>
    </w:p>
    <w:p w:rsidR="00B01D41" w:rsidRPr="00B01D41" w:rsidRDefault="00B01D41" w:rsidP="001C7ABF">
      <w:pPr>
        <w:spacing w:line="480" w:lineRule="auto"/>
        <w:jc w:val="center"/>
        <w:rPr>
          <w:rFonts w:ascii="Times New Roman" w:hAnsi="Times New Roman" w:cs="Times New Roman"/>
          <w:sz w:val="24"/>
          <w:szCs w:val="24"/>
        </w:rPr>
      </w:pPr>
    </w:p>
    <w:p w:rsidR="00B01D41" w:rsidRPr="00B01D41" w:rsidRDefault="00B01D41" w:rsidP="001C7ABF">
      <w:pPr>
        <w:spacing w:line="480" w:lineRule="auto"/>
        <w:jc w:val="center"/>
        <w:rPr>
          <w:rFonts w:ascii="Times New Roman" w:hAnsi="Times New Roman" w:cs="Times New Roman"/>
          <w:sz w:val="24"/>
          <w:szCs w:val="24"/>
        </w:rPr>
      </w:pPr>
    </w:p>
    <w:p w:rsidR="00B01D41" w:rsidRPr="00B01D41" w:rsidRDefault="00B01D41" w:rsidP="001C7ABF">
      <w:pPr>
        <w:spacing w:line="480" w:lineRule="auto"/>
        <w:jc w:val="center"/>
        <w:rPr>
          <w:rFonts w:ascii="Times New Roman" w:hAnsi="Times New Roman" w:cs="Times New Roman"/>
          <w:sz w:val="24"/>
          <w:szCs w:val="24"/>
        </w:rPr>
      </w:pPr>
    </w:p>
    <w:p w:rsidR="00A40FD9" w:rsidRPr="00B01D41" w:rsidRDefault="00C50B97" w:rsidP="001C7ABF">
      <w:pPr>
        <w:spacing w:line="480" w:lineRule="auto"/>
        <w:jc w:val="center"/>
        <w:rPr>
          <w:rFonts w:ascii="Times New Roman" w:hAnsi="Times New Roman" w:cs="Times New Roman"/>
          <w:sz w:val="24"/>
          <w:szCs w:val="24"/>
        </w:rPr>
      </w:pPr>
      <w:r w:rsidRPr="00B01D41">
        <w:rPr>
          <w:rFonts w:ascii="Times New Roman" w:hAnsi="Times New Roman" w:cs="Times New Roman"/>
          <w:sz w:val="24"/>
          <w:szCs w:val="24"/>
        </w:rPr>
        <w:t>Journal Entry #Chapter 13</w:t>
      </w:r>
    </w:p>
    <w:p w:rsidR="009E55A4" w:rsidRPr="00B01D41" w:rsidRDefault="009E55A4" w:rsidP="001C7ABF">
      <w:pPr>
        <w:spacing w:line="480" w:lineRule="auto"/>
        <w:jc w:val="center"/>
        <w:rPr>
          <w:rFonts w:ascii="Times New Roman" w:hAnsi="Times New Roman" w:cs="Times New Roman"/>
          <w:sz w:val="24"/>
          <w:szCs w:val="24"/>
        </w:rPr>
      </w:pPr>
      <w:r w:rsidRPr="00B01D41">
        <w:rPr>
          <w:rFonts w:ascii="Times New Roman" w:hAnsi="Times New Roman" w:cs="Times New Roman"/>
          <w:sz w:val="24"/>
          <w:szCs w:val="24"/>
        </w:rPr>
        <w:t>Name</w:t>
      </w:r>
    </w:p>
    <w:p w:rsidR="009E55A4" w:rsidRPr="00B01D41" w:rsidRDefault="009E55A4" w:rsidP="001C7ABF">
      <w:pPr>
        <w:spacing w:line="480" w:lineRule="auto"/>
        <w:jc w:val="center"/>
        <w:rPr>
          <w:rFonts w:ascii="Times New Roman" w:hAnsi="Times New Roman" w:cs="Times New Roman"/>
          <w:sz w:val="24"/>
          <w:szCs w:val="24"/>
        </w:rPr>
      </w:pPr>
      <w:r w:rsidRPr="00B01D41">
        <w:rPr>
          <w:rFonts w:ascii="Times New Roman" w:hAnsi="Times New Roman" w:cs="Times New Roman"/>
          <w:sz w:val="24"/>
          <w:szCs w:val="24"/>
        </w:rPr>
        <w:t>Institution</w:t>
      </w:r>
    </w:p>
    <w:p w:rsidR="009E55A4" w:rsidRPr="00B01D41" w:rsidRDefault="009E55A4" w:rsidP="001C7ABF">
      <w:pPr>
        <w:spacing w:line="480" w:lineRule="auto"/>
        <w:jc w:val="center"/>
        <w:rPr>
          <w:rFonts w:ascii="Times New Roman" w:hAnsi="Times New Roman" w:cs="Times New Roman"/>
          <w:sz w:val="24"/>
          <w:szCs w:val="24"/>
        </w:rPr>
      </w:pPr>
      <w:r w:rsidRPr="00B01D41">
        <w:rPr>
          <w:rFonts w:ascii="Times New Roman" w:hAnsi="Times New Roman" w:cs="Times New Roman"/>
          <w:sz w:val="24"/>
          <w:szCs w:val="24"/>
        </w:rPr>
        <w:t>Date</w:t>
      </w:r>
    </w:p>
    <w:p w:rsidR="00B01D41" w:rsidRDefault="00B01D41"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Default="001C7ABF" w:rsidP="001C7ABF">
      <w:pPr>
        <w:spacing w:line="480" w:lineRule="auto"/>
        <w:rPr>
          <w:rFonts w:ascii="Times New Roman" w:hAnsi="Times New Roman" w:cs="Times New Roman"/>
          <w:color w:val="000000"/>
          <w:sz w:val="24"/>
          <w:szCs w:val="24"/>
        </w:rPr>
      </w:pPr>
    </w:p>
    <w:p w:rsidR="001C7ABF" w:rsidRPr="001C7ABF" w:rsidRDefault="001C7ABF" w:rsidP="001C7ABF">
      <w:pPr>
        <w:spacing w:line="480" w:lineRule="auto"/>
        <w:jc w:val="center"/>
        <w:rPr>
          <w:rFonts w:ascii="Times New Roman" w:hAnsi="Times New Roman" w:cs="Times New Roman"/>
          <w:sz w:val="24"/>
          <w:szCs w:val="24"/>
        </w:rPr>
      </w:pPr>
      <w:r w:rsidRPr="00B01D41">
        <w:rPr>
          <w:rFonts w:ascii="Times New Roman" w:hAnsi="Times New Roman" w:cs="Times New Roman"/>
          <w:sz w:val="24"/>
          <w:szCs w:val="24"/>
        </w:rPr>
        <w:lastRenderedPageBreak/>
        <w:t>Journal Entry #Chapter 13</w:t>
      </w:r>
    </w:p>
    <w:p w:rsidR="001C7ABF" w:rsidRDefault="00B01D41" w:rsidP="001C7ABF">
      <w:pPr>
        <w:spacing w:line="480" w:lineRule="auto"/>
        <w:ind w:firstLine="720"/>
        <w:rPr>
          <w:rFonts w:ascii="Times New Roman" w:hAnsi="Times New Roman" w:cs="Times New Roman"/>
          <w:sz w:val="24"/>
          <w:szCs w:val="24"/>
        </w:rPr>
      </w:pPr>
      <w:r w:rsidRPr="00B01D41">
        <w:rPr>
          <w:rFonts w:ascii="Times New Roman" w:hAnsi="Times New Roman" w:cs="Times New Roman"/>
          <w:sz w:val="24"/>
          <w:szCs w:val="24"/>
        </w:rPr>
        <w:t>Media have posed growing attention to varied ethical aspects in contemporary life. According to Moore, Murray, Farrell, &amp; Youm, (2017, P 487), digital photography and the Internet have facilitated the wide distribution of noncon</w:t>
      </w:r>
      <w:r w:rsidR="008F7C1A">
        <w:rPr>
          <w:rFonts w:ascii="Times New Roman" w:hAnsi="Times New Roman" w:cs="Times New Roman"/>
          <w:sz w:val="24"/>
          <w:szCs w:val="24"/>
        </w:rPr>
        <w:t xml:space="preserve">sensual “revenge pornography.” </w:t>
      </w:r>
      <w:r w:rsidRPr="00B01D41">
        <w:rPr>
          <w:rFonts w:ascii="Times New Roman" w:hAnsi="Times New Roman" w:cs="Times New Roman"/>
          <w:sz w:val="24"/>
          <w:szCs w:val="24"/>
        </w:rPr>
        <w:t xml:space="preserve">Moore et al. shared that revenge porn has brought about sexually explicit </w:t>
      </w:r>
      <w:r w:rsidR="008F7C1A">
        <w:rPr>
          <w:rFonts w:ascii="Times New Roman" w:hAnsi="Times New Roman" w:cs="Times New Roman"/>
          <w:sz w:val="24"/>
          <w:szCs w:val="24"/>
        </w:rPr>
        <w:t xml:space="preserve">use of </w:t>
      </w:r>
      <w:r w:rsidRPr="00B01D41">
        <w:rPr>
          <w:rFonts w:ascii="Times New Roman" w:hAnsi="Times New Roman" w:cs="Times New Roman"/>
          <w:sz w:val="24"/>
          <w:szCs w:val="24"/>
        </w:rPr>
        <w:t xml:space="preserve">media </w:t>
      </w:r>
      <w:r w:rsidR="008F7C1A">
        <w:rPr>
          <w:rFonts w:ascii="Times New Roman" w:hAnsi="Times New Roman" w:cs="Times New Roman"/>
          <w:sz w:val="24"/>
          <w:szCs w:val="24"/>
        </w:rPr>
        <w:t xml:space="preserve">by publicly sharing </w:t>
      </w:r>
      <w:r w:rsidRPr="00B01D41">
        <w:rPr>
          <w:rFonts w:ascii="Times New Roman" w:hAnsi="Times New Roman" w:cs="Times New Roman"/>
          <w:sz w:val="24"/>
          <w:szCs w:val="24"/>
        </w:rPr>
        <w:t>online without the consent of the pictured individual (P 490). Another interesting passage is that of the US. Vs. Williams’s case illustrated how the Supreme Court upheld a federal law deterring the pandering of child pornography in most cases via which the material is thought to depict real children</w:t>
      </w:r>
      <w:r w:rsidR="008F7C1A">
        <w:rPr>
          <w:rFonts w:ascii="Times New Roman" w:hAnsi="Times New Roman" w:cs="Times New Roman"/>
          <w:sz w:val="24"/>
          <w:szCs w:val="24"/>
        </w:rPr>
        <w:t xml:space="preserve"> (Moore et al., 2017, P 500). Also</w:t>
      </w:r>
      <w:r w:rsidRPr="00B01D41">
        <w:rPr>
          <w:rFonts w:ascii="Times New Roman" w:hAnsi="Times New Roman" w:cs="Times New Roman"/>
          <w:sz w:val="24"/>
          <w:szCs w:val="24"/>
        </w:rPr>
        <w:t>, the use of digital imaging technology has become unavoidable. I feel that there is a need to extend a hand of concern to shed light on the risks of poor use of media and take measures to curb the attached effect</w:t>
      </w:r>
      <w:r w:rsidR="001C7ABF">
        <w:rPr>
          <w:rFonts w:ascii="Times New Roman" w:hAnsi="Times New Roman" w:cs="Times New Roman"/>
          <w:sz w:val="24"/>
          <w:szCs w:val="24"/>
        </w:rPr>
        <w:t>s.</w:t>
      </w:r>
    </w:p>
    <w:p w:rsidR="001C7ABF" w:rsidRDefault="00B01D41" w:rsidP="001C7ABF">
      <w:pPr>
        <w:spacing w:line="480" w:lineRule="auto"/>
        <w:ind w:firstLine="720"/>
        <w:rPr>
          <w:rFonts w:ascii="Times New Roman" w:hAnsi="Times New Roman" w:cs="Times New Roman"/>
          <w:sz w:val="24"/>
          <w:szCs w:val="24"/>
        </w:rPr>
      </w:pPr>
      <w:r w:rsidRPr="00B01D41">
        <w:rPr>
          <w:rFonts w:ascii="Times New Roman" w:hAnsi="Times New Roman" w:cs="Times New Roman"/>
          <w:sz w:val="24"/>
          <w:szCs w:val="24"/>
        </w:rPr>
        <w:t>Moore et al., (2017, P 505), share that obscene speech did not fall under the First Amendment while setting forth a constitutional test for judging obscenity. My concern for this great topic is attached with the four prongs to the test. The authors should give additional details regarding how of applying contemporary community standards and the evident dominant theme of the material appeals to prurient interest. I am interested in the case Ginzburg v. U.S. of 1986 in that it questions the authenticity and the most accurate role of pandering (Moore et al., 2017, p 506).  The case should be attached with a high-quality material explanation regarding the application of pandering and the affi</w:t>
      </w:r>
      <w:r w:rsidR="001C7ABF">
        <w:rPr>
          <w:rFonts w:ascii="Times New Roman" w:hAnsi="Times New Roman" w:cs="Times New Roman"/>
          <w:sz w:val="24"/>
          <w:szCs w:val="24"/>
        </w:rPr>
        <w:t>liated benefits to the society.</w:t>
      </w:r>
    </w:p>
    <w:p w:rsidR="001C7ABF" w:rsidRDefault="00B01D41" w:rsidP="001C7ABF">
      <w:pPr>
        <w:spacing w:line="480" w:lineRule="auto"/>
        <w:ind w:firstLine="720"/>
        <w:rPr>
          <w:rFonts w:ascii="Times New Roman" w:hAnsi="Times New Roman" w:cs="Times New Roman"/>
          <w:color w:val="000000"/>
          <w:sz w:val="24"/>
          <w:szCs w:val="24"/>
        </w:rPr>
      </w:pPr>
      <w:r w:rsidRPr="00B01D41">
        <w:rPr>
          <w:rFonts w:ascii="Times New Roman" w:hAnsi="Times New Roman" w:cs="Times New Roman"/>
          <w:sz w:val="24"/>
          <w:szCs w:val="24"/>
        </w:rPr>
        <w:t xml:space="preserve">I am concerned with Moore et al.’s attention to the dimensions of childhood pornography. </w:t>
      </w:r>
      <w:r w:rsidR="001C7ABF">
        <w:rPr>
          <w:rFonts w:ascii="Times New Roman" w:hAnsi="Times New Roman" w:cs="Times New Roman"/>
          <w:sz w:val="24"/>
          <w:szCs w:val="24"/>
        </w:rPr>
        <w:t>The author’s</w:t>
      </w:r>
      <w:r w:rsidRPr="00B01D41">
        <w:rPr>
          <w:rFonts w:ascii="Times New Roman" w:hAnsi="Times New Roman" w:cs="Times New Roman"/>
          <w:sz w:val="24"/>
          <w:szCs w:val="24"/>
        </w:rPr>
        <w:t xml:space="preserve"> underscored the need for protecting children in varied means (Moore et al., 2017, p 510). However, the authors should pay to elaborate on the most appropriate measures to deter children from access to pornography and the means to create and disseminate </w:t>
      </w:r>
      <w:r w:rsidRPr="00B01D41">
        <w:rPr>
          <w:rFonts w:ascii="Times New Roman" w:hAnsi="Times New Roman" w:cs="Times New Roman"/>
          <w:sz w:val="24"/>
          <w:szCs w:val="24"/>
        </w:rPr>
        <w:lastRenderedPageBreak/>
        <w:t>of childhood pornography. I feel that it is the social responsibility of every individual to monitor and defend our children from harmful and unethical aspects of media as it applies in varied sectors.</w:t>
      </w:r>
      <w:r w:rsidRPr="00B01D41">
        <w:rPr>
          <w:rFonts w:ascii="Times New Roman" w:hAnsi="Times New Roman" w:cs="Times New Roman"/>
          <w:sz w:val="24"/>
          <w:szCs w:val="24"/>
        </w:rPr>
        <w:br/>
      </w:r>
      <w:r w:rsidRPr="00B01D41">
        <w:rPr>
          <w:rFonts w:ascii="Times New Roman" w:hAnsi="Times New Roman" w:cs="Times New Roman"/>
          <w:sz w:val="24"/>
          <w:szCs w:val="24"/>
        </w:rPr>
        <w:br/>
      </w: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8F7C1A" w:rsidRDefault="008F7C1A" w:rsidP="001C7ABF">
      <w:pPr>
        <w:spacing w:line="480" w:lineRule="auto"/>
        <w:ind w:firstLine="720"/>
        <w:rPr>
          <w:rFonts w:ascii="Times New Roman" w:hAnsi="Times New Roman" w:cs="Times New Roman"/>
          <w:color w:val="000000"/>
          <w:sz w:val="24"/>
          <w:szCs w:val="24"/>
        </w:rPr>
      </w:pPr>
    </w:p>
    <w:p w:rsidR="009E55A4" w:rsidRPr="00B01D41" w:rsidRDefault="009E55A4" w:rsidP="001C7ABF">
      <w:pPr>
        <w:spacing w:line="480" w:lineRule="auto"/>
        <w:jc w:val="center"/>
        <w:rPr>
          <w:rFonts w:ascii="Times New Roman" w:hAnsi="Times New Roman" w:cs="Times New Roman"/>
          <w:color w:val="000000"/>
          <w:sz w:val="24"/>
          <w:szCs w:val="24"/>
        </w:rPr>
      </w:pPr>
      <w:bookmarkStart w:id="0" w:name="_GoBack"/>
      <w:bookmarkEnd w:id="0"/>
      <w:r w:rsidRPr="00B01D41">
        <w:rPr>
          <w:rFonts w:ascii="Times New Roman" w:hAnsi="Times New Roman" w:cs="Times New Roman"/>
          <w:color w:val="000000"/>
          <w:sz w:val="24"/>
          <w:szCs w:val="24"/>
        </w:rPr>
        <w:lastRenderedPageBreak/>
        <w:t>Reference</w:t>
      </w:r>
    </w:p>
    <w:p w:rsidR="009E55A4" w:rsidRPr="00B01D41" w:rsidRDefault="009E55A4" w:rsidP="001C7ABF">
      <w:pPr>
        <w:spacing w:line="480" w:lineRule="auto"/>
        <w:ind w:left="720" w:hanging="720"/>
        <w:rPr>
          <w:rFonts w:ascii="Times New Roman" w:hAnsi="Times New Roman" w:cs="Times New Roman"/>
          <w:sz w:val="24"/>
          <w:szCs w:val="24"/>
        </w:rPr>
      </w:pPr>
      <w:r w:rsidRPr="00B01D41">
        <w:rPr>
          <w:rFonts w:ascii="Times New Roman" w:hAnsi="Times New Roman" w:cs="Times New Roman"/>
          <w:sz w:val="24"/>
          <w:szCs w:val="24"/>
        </w:rPr>
        <w:t>Moore, R., Murray, M., Farrell, M., &amp; Youm, K. H. (2017). Media Law and Ethics.</w:t>
      </w:r>
    </w:p>
    <w:p w:rsidR="009E55A4" w:rsidRPr="00B01D41" w:rsidRDefault="009E55A4" w:rsidP="001C7ABF">
      <w:pPr>
        <w:spacing w:line="480" w:lineRule="auto"/>
        <w:rPr>
          <w:rFonts w:ascii="Times New Roman" w:hAnsi="Times New Roman" w:cs="Times New Roman"/>
          <w:sz w:val="24"/>
          <w:szCs w:val="24"/>
        </w:rPr>
      </w:pPr>
      <w:r w:rsidRPr="00B01D41">
        <w:rPr>
          <w:rFonts w:ascii="Times New Roman" w:hAnsi="Times New Roman" w:cs="Times New Roman"/>
          <w:sz w:val="24"/>
          <w:szCs w:val="24"/>
        </w:rPr>
        <w:t>Rutledge.</w:t>
      </w:r>
    </w:p>
    <w:sectPr w:rsidR="009E55A4" w:rsidRPr="00B01D41" w:rsidSect="00B01D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4BD" w:rsidRDefault="00A674BD" w:rsidP="00B01D41">
      <w:pPr>
        <w:spacing w:after="0" w:line="240" w:lineRule="auto"/>
      </w:pPr>
      <w:r>
        <w:separator/>
      </w:r>
    </w:p>
  </w:endnote>
  <w:endnote w:type="continuationSeparator" w:id="1">
    <w:p w:rsidR="00A674BD" w:rsidRDefault="00A674BD" w:rsidP="00B01D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4BD" w:rsidRDefault="00A674BD" w:rsidP="00B01D41">
      <w:pPr>
        <w:spacing w:after="0" w:line="240" w:lineRule="auto"/>
      </w:pPr>
      <w:r>
        <w:separator/>
      </w:r>
    </w:p>
  </w:footnote>
  <w:footnote w:type="continuationSeparator" w:id="1">
    <w:p w:rsidR="00A674BD" w:rsidRDefault="00A674BD" w:rsidP="00B01D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41" w:rsidRPr="00B01D41" w:rsidRDefault="00B01D41">
    <w:pPr>
      <w:pStyle w:val="Header"/>
      <w:rPr>
        <w:rFonts w:ascii="Times New Roman" w:hAnsi="Times New Roman" w:cs="Times New Roman"/>
        <w:sz w:val="24"/>
        <w:szCs w:val="24"/>
      </w:rPr>
    </w:pPr>
    <w:r w:rsidRPr="00B01D41">
      <w:rPr>
        <w:rFonts w:ascii="Times New Roman" w:hAnsi="Times New Roman" w:cs="Times New Roman"/>
        <w:sz w:val="24"/>
        <w:szCs w:val="24"/>
      </w:rPr>
      <w:t>JOURNAL ENTRY #CHAPTER 13</w:t>
    </w:r>
    <w:r w:rsidRPr="00B01D41">
      <w:rPr>
        <w:rFonts w:ascii="Times New Roman" w:hAnsi="Times New Roman" w:cs="Times New Roman"/>
        <w:sz w:val="24"/>
        <w:szCs w:val="24"/>
      </w:rPr>
      <w:tab/>
    </w:r>
    <w:r w:rsidRPr="00B01D41">
      <w:rPr>
        <w:rFonts w:ascii="Times New Roman" w:hAnsi="Times New Roman" w:cs="Times New Roman"/>
        <w:sz w:val="24"/>
        <w:szCs w:val="24"/>
      </w:rPr>
      <w:tab/>
    </w:r>
    <w:sdt>
      <w:sdtPr>
        <w:rPr>
          <w:rFonts w:ascii="Times New Roman" w:hAnsi="Times New Roman" w:cs="Times New Roman"/>
          <w:sz w:val="24"/>
          <w:szCs w:val="24"/>
        </w:rPr>
        <w:id w:val="-1603328685"/>
        <w:docPartObj>
          <w:docPartGallery w:val="Page Numbers (Top of Page)"/>
          <w:docPartUnique/>
        </w:docPartObj>
      </w:sdtPr>
      <w:sdtEndPr>
        <w:rPr>
          <w:noProof/>
        </w:rPr>
      </w:sdtEndPr>
      <w:sdtContent>
        <w:r w:rsidR="00D966E1" w:rsidRPr="00B01D41">
          <w:rPr>
            <w:rFonts w:ascii="Times New Roman" w:hAnsi="Times New Roman" w:cs="Times New Roman"/>
            <w:sz w:val="24"/>
            <w:szCs w:val="24"/>
          </w:rPr>
          <w:fldChar w:fldCharType="begin"/>
        </w:r>
        <w:r w:rsidRPr="00B01D41">
          <w:rPr>
            <w:rFonts w:ascii="Times New Roman" w:hAnsi="Times New Roman" w:cs="Times New Roman"/>
            <w:sz w:val="24"/>
            <w:szCs w:val="24"/>
          </w:rPr>
          <w:instrText xml:space="preserve"> PAGE   \* MERGEFORMAT </w:instrText>
        </w:r>
        <w:r w:rsidR="00D966E1" w:rsidRPr="00B01D41">
          <w:rPr>
            <w:rFonts w:ascii="Times New Roman" w:hAnsi="Times New Roman" w:cs="Times New Roman"/>
            <w:sz w:val="24"/>
            <w:szCs w:val="24"/>
          </w:rPr>
          <w:fldChar w:fldCharType="separate"/>
        </w:r>
        <w:r w:rsidR="00AA60A6">
          <w:rPr>
            <w:rFonts w:ascii="Times New Roman" w:hAnsi="Times New Roman" w:cs="Times New Roman"/>
            <w:noProof/>
            <w:sz w:val="24"/>
            <w:szCs w:val="24"/>
          </w:rPr>
          <w:t>4</w:t>
        </w:r>
        <w:r w:rsidR="00D966E1" w:rsidRPr="00B01D41">
          <w:rPr>
            <w:rFonts w:ascii="Times New Roman" w:hAnsi="Times New Roman" w:cs="Times New Roman"/>
            <w:noProof/>
            <w:sz w:val="24"/>
            <w:szCs w:val="24"/>
          </w:rPr>
          <w:fldChar w:fldCharType="end"/>
        </w:r>
      </w:sdtContent>
    </w:sdt>
  </w:p>
  <w:p w:rsidR="00B01D41" w:rsidRPr="00B01D41" w:rsidRDefault="00B01D4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41" w:rsidRPr="00B01D41" w:rsidRDefault="00B01D41" w:rsidP="00B01D41">
    <w:pPr>
      <w:rPr>
        <w:rFonts w:ascii="Times New Roman" w:hAnsi="Times New Roman" w:cs="Times New Roman"/>
        <w:sz w:val="24"/>
        <w:szCs w:val="24"/>
      </w:rPr>
    </w:pPr>
    <w:r w:rsidRPr="00B01D41">
      <w:rPr>
        <w:rFonts w:ascii="Times New Roman" w:hAnsi="Times New Roman" w:cs="Times New Roman"/>
        <w:sz w:val="24"/>
        <w:szCs w:val="24"/>
      </w:rPr>
      <w:t>Running head: JOURNAL ENTRY #CHAPTER 13</w:t>
    </w:r>
    <w:r w:rsidRPr="00B01D41">
      <w:rPr>
        <w:rFonts w:ascii="Times New Roman" w:hAnsi="Times New Roman" w:cs="Times New Roman"/>
        <w:sz w:val="24"/>
        <w:szCs w:val="24"/>
      </w:rPr>
      <w:tab/>
    </w:r>
    <w:r w:rsidRPr="00B01D41">
      <w:rPr>
        <w:rFonts w:ascii="Times New Roman" w:hAnsi="Times New Roman" w:cs="Times New Roman"/>
        <w:sz w:val="24"/>
        <w:szCs w:val="24"/>
      </w:rPr>
      <w:tab/>
    </w:r>
    <w:r w:rsidRPr="00B01D41">
      <w:rPr>
        <w:rFonts w:ascii="Times New Roman" w:hAnsi="Times New Roman" w:cs="Times New Roman"/>
        <w:sz w:val="24"/>
        <w:szCs w:val="24"/>
      </w:rPr>
      <w:tab/>
    </w:r>
    <w:r w:rsidRPr="00B01D41">
      <w:rPr>
        <w:rFonts w:ascii="Times New Roman" w:hAnsi="Times New Roman" w:cs="Times New Roman"/>
        <w:sz w:val="24"/>
        <w:szCs w:val="24"/>
      </w:rPr>
      <w:tab/>
    </w:r>
    <w:r w:rsidRPr="00B01D41">
      <w:rPr>
        <w:rFonts w:ascii="Times New Roman" w:hAnsi="Times New Roman" w:cs="Times New Roman"/>
        <w:sz w:val="24"/>
        <w:szCs w:val="24"/>
      </w:rPr>
      <w:tab/>
    </w:r>
    <w:r w:rsidRPr="00B01D41">
      <w:rPr>
        <w:rFonts w:ascii="Times New Roman" w:hAnsi="Times New Roman" w:cs="Times New Roman"/>
        <w:sz w:val="24"/>
        <w:szCs w:val="24"/>
      </w:rPr>
      <w:tab/>
    </w:r>
    <w:sdt>
      <w:sdtPr>
        <w:rPr>
          <w:rFonts w:ascii="Times New Roman" w:hAnsi="Times New Roman" w:cs="Times New Roman"/>
          <w:sz w:val="24"/>
          <w:szCs w:val="24"/>
        </w:rPr>
        <w:id w:val="1840425504"/>
        <w:docPartObj>
          <w:docPartGallery w:val="Page Numbers (Top of Page)"/>
          <w:docPartUnique/>
        </w:docPartObj>
      </w:sdtPr>
      <w:sdtEndPr>
        <w:rPr>
          <w:noProof/>
        </w:rPr>
      </w:sdtEndPr>
      <w:sdtContent>
        <w:r w:rsidR="00D966E1" w:rsidRPr="00B01D41">
          <w:rPr>
            <w:rFonts w:ascii="Times New Roman" w:hAnsi="Times New Roman" w:cs="Times New Roman"/>
            <w:sz w:val="24"/>
            <w:szCs w:val="24"/>
          </w:rPr>
          <w:fldChar w:fldCharType="begin"/>
        </w:r>
        <w:r w:rsidRPr="00B01D41">
          <w:rPr>
            <w:rFonts w:ascii="Times New Roman" w:hAnsi="Times New Roman" w:cs="Times New Roman"/>
            <w:sz w:val="24"/>
            <w:szCs w:val="24"/>
          </w:rPr>
          <w:instrText xml:space="preserve"> PAGE   \* MERGEFORMAT </w:instrText>
        </w:r>
        <w:r w:rsidR="00D966E1" w:rsidRPr="00B01D41">
          <w:rPr>
            <w:rFonts w:ascii="Times New Roman" w:hAnsi="Times New Roman" w:cs="Times New Roman"/>
            <w:sz w:val="24"/>
            <w:szCs w:val="24"/>
          </w:rPr>
          <w:fldChar w:fldCharType="separate"/>
        </w:r>
        <w:r w:rsidR="00AA60A6">
          <w:rPr>
            <w:rFonts w:ascii="Times New Roman" w:hAnsi="Times New Roman" w:cs="Times New Roman"/>
            <w:noProof/>
            <w:sz w:val="24"/>
            <w:szCs w:val="24"/>
          </w:rPr>
          <w:t>1</w:t>
        </w:r>
        <w:r w:rsidR="00D966E1" w:rsidRPr="00B01D41">
          <w:rPr>
            <w:rFonts w:ascii="Times New Roman" w:hAnsi="Times New Roman" w:cs="Times New Roman"/>
            <w:noProof/>
            <w:sz w:val="24"/>
            <w:szCs w:val="24"/>
          </w:rPr>
          <w:fldChar w:fldCharType="end"/>
        </w:r>
      </w:sdtContent>
    </w:sdt>
  </w:p>
  <w:p w:rsidR="00B01D41" w:rsidRPr="00B01D41" w:rsidRDefault="00B01D4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0B97"/>
    <w:rsid w:val="0017180F"/>
    <w:rsid w:val="001C66DB"/>
    <w:rsid w:val="001C7ABF"/>
    <w:rsid w:val="00446684"/>
    <w:rsid w:val="00697C01"/>
    <w:rsid w:val="008F7C1A"/>
    <w:rsid w:val="009E55A4"/>
    <w:rsid w:val="00A40FD9"/>
    <w:rsid w:val="00A674BD"/>
    <w:rsid w:val="00AA60A6"/>
    <w:rsid w:val="00B01D41"/>
    <w:rsid w:val="00C44F93"/>
    <w:rsid w:val="00C50B97"/>
    <w:rsid w:val="00D966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6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4F93"/>
    <w:rPr>
      <w:color w:val="0000FF"/>
      <w:u w:val="single"/>
    </w:rPr>
  </w:style>
  <w:style w:type="paragraph" w:styleId="Header">
    <w:name w:val="header"/>
    <w:basedOn w:val="Normal"/>
    <w:link w:val="HeaderChar"/>
    <w:uiPriority w:val="99"/>
    <w:unhideWhenUsed/>
    <w:rsid w:val="00B01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D41"/>
  </w:style>
  <w:style w:type="paragraph" w:styleId="Footer">
    <w:name w:val="footer"/>
    <w:basedOn w:val="Normal"/>
    <w:link w:val="FooterChar"/>
    <w:uiPriority w:val="99"/>
    <w:unhideWhenUsed/>
    <w:rsid w:val="00B01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D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2020-04-09T17:25:00Z</dcterms:created>
  <dcterms:modified xsi:type="dcterms:W3CDTF">2020-04-09T17:25:00Z</dcterms:modified>
</cp:coreProperties>
</file>